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9A" w:rsidRDefault="00E6689A" w:rsidP="00E6689A">
      <w:pPr>
        <w:framePr w:w="8731" w:h="1045" w:hRule="exact" w:hSpace="245" w:vSpace="245" w:wrap="around" w:vAnchor="text" w:hAnchor="page" w:x="1484" w:y="5"/>
        <w:pBdr>
          <w:top w:val="single" w:sz="6" w:space="0" w:color="FFFFFF"/>
          <w:left w:val="single" w:sz="6" w:space="0" w:color="FFFFFF"/>
          <w:bottom w:val="single" w:sz="6" w:space="0" w:color="FFFFFF"/>
          <w:right w:val="single" w:sz="6" w:space="0" w:color="FFFFFF"/>
        </w:pBdr>
        <w:tabs>
          <w:tab w:val="center" w:pos="5282"/>
        </w:tabs>
        <w:jc w:val="center"/>
        <w:rPr>
          <w:rFonts w:ascii="CG Times" w:hAnsi="CG Times"/>
          <w:b/>
          <w:color w:val="0000FF"/>
          <w:sz w:val="32"/>
        </w:rPr>
      </w:pPr>
      <w:r>
        <w:rPr>
          <w:rFonts w:ascii="CG Times" w:hAnsi="CG Times"/>
          <w:b/>
          <w:color w:val="0000FF"/>
          <w:sz w:val="32"/>
        </w:rPr>
        <w:t>EAST AFRICAN COMMUNITY</w:t>
      </w:r>
    </w:p>
    <w:p w:rsidR="00E6689A" w:rsidRDefault="00E6689A" w:rsidP="00E6689A">
      <w:pPr>
        <w:framePr w:w="8731" w:h="1045" w:hRule="exact" w:hSpace="245" w:vSpace="245" w:wrap="around" w:vAnchor="text" w:hAnchor="page" w:x="1484" w:y="5"/>
        <w:pBdr>
          <w:top w:val="single" w:sz="6" w:space="0" w:color="FFFFFF"/>
          <w:left w:val="single" w:sz="6" w:space="0" w:color="FFFFFF"/>
          <w:bottom w:val="single" w:sz="6" w:space="0" w:color="FFFFFF"/>
          <w:right w:val="single" w:sz="6" w:space="0" w:color="FFFFFF"/>
        </w:pBdr>
        <w:tabs>
          <w:tab w:val="center" w:pos="5282"/>
        </w:tabs>
        <w:jc w:val="center"/>
        <w:rPr>
          <w:rFonts w:ascii="CG Times" w:hAnsi="CG Times"/>
          <w:b/>
          <w:color w:val="0000FF"/>
          <w:sz w:val="32"/>
        </w:rPr>
      </w:pPr>
      <w:r>
        <w:rPr>
          <w:rFonts w:ascii="CG Times" w:hAnsi="CG Times"/>
          <w:b/>
          <w:color w:val="0000FF"/>
          <w:sz w:val="32"/>
        </w:rPr>
        <w:t>SECRETARIAT</w:t>
      </w:r>
    </w:p>
    <w:p w:rsidR="00E6689A" w:rsidRDefault="00E6689A" w:rsidP="00E6689A">
      <w:pPr>
        <w:framePr w:w="8731" w:h="1045" w:hRule="exact" w:hSpace="245" w:vSpace="245" w:wrap="around" w:vAnchor="text" w:hAnchor="page" w:x="1484" w:y="5"/>
        <w:pBdr>
          <w:top w:val="single" w:sz="6" w:space="0" w:color="FFFFFF"/>
          <w:left w:val="single" w:sz="6" w:space="0" w:color="FFFFFF"/>
          <w:bottom w:val="single" w:sz="6" w:space="0" w:color="FFFFFF"/>
          <w:right w:val="single" w:sz="6" w:space="0" w:color="FFFFFF"/>
        </w:pBdr>
        <w:tabs>
          <w:tab w:val="center" w:pos="5282"/>
        </w:tabs>
        <w:jc w:val="center"/>
        <w:rPr>
          <w:rFonts w:ascii="CG Times" w:hAnsi="CG Times"/>
          <w:color w:val="0000FF"/>
          <w:u w:val="single"/>
        </w:rPr>
      </w:pPr>
    </w:p>
    <w:p w:rsidR="00E6689A" w:rsidRDefault="00D9133B" w:rsidP="00E6689A">
      <w:pPr>
        <w:tabs>
          <w:tab w:val="center" w:pos="5400"/>
        </w:tabs>
        <w:jc w:val="center"/>
        <w:rPr>
          <w:rFonts w:ascii="Univers" w:hAnsi="Univers"/>
          <w:b/>
          <w:sz w:val="28"/>
        </w:rPr>
      </w:pPr>
      <w:r w:rsidRPr="00D9133B">
        <w:rPr>
          <w:rFonts w:ascii="Univers" w:hAnsi="Univers"/>
          <w:noProof/>
          <w:snapToGrid/>
        </w:rPr>
        <w:pict>
          <v:shapetype id="_x0000_t202" coordsize="21600,21600" o:spt="202" path="m,l,21600r21600,l21600,xe">
            <v:stroke joinstyle="miter"/>
            <v:path gradientshapeok="t" o:connecttype="rect"/>
          </v:shapetype>
          <v:shape id="_x0000_s1026" type="#_x0000_t202" style="position:absolute;left:0;text-align:left;margin-left:0;margin-top:61.1pt;width:2in;height:37.5pt;z-index:251657216" strokecolor="white">
            <v:textbox style="mso-next-textbox:#_x0000_s1026" inset="0">
              <w:txbxContent>
                <w:p w:rsidR="00246A7F" w:rsidRDefault="00246A7F" w:rsidP="00E6689A">
                  <w:pPr>
                    <w:pStyle w:val="Header"/>
                    <w:tabs>
                      <w:tab w:val="clear" w:pos="4320"/>
                      <w:tab w:val="clear" w:pos="8640"/>
                    </w:tabs>
                    <w:rPr>
                      <w:rFonts w:ascii="CG Times" w:hAnsi="CG Times"/>
                      <w:sz w:val="20"/>
                    </w:rPr>
                  </w:pPr>
                  <w:r>
                    <w:rPr>
                      <w:rFonts w:ascii="CG Times" w:hAnsi="CG Times"/>
                      <w:sz w:val="20"/>
                    </w:rPr>
                    <w:t>P.O. Box 1096</w:t>
                  </w:r>
                </w:p>
                <w:p w:rsidR="00246A7F" w:rsidRPr="009B36F8" w:rsidRDefault="00246A7F" w:rsidP="00E6689A">
                  <w:pPr>
                    <w:rPr>
                      <w:rFonts w:ascii="CG Times" w:hAnsi="CG Times"/>
                    </w:rPr>
                  </w:pPr>
                  <w:r>
                    <w:rPr>
                      <w:rFonts w:ascii="CG Times" w:hAnsi="CG Times"/>
                      <w:sz w:val="20"/>
                    </w:rPr>
                    <w:t>ARUSHA, TANZANIA</w:t>
                  </w:r>
                </w:p>
              </w:txbxContent>
            </v:textbox>
          </v:shape>
        </w:pict>
      </w:r>
      <w:r w:rsidR="009E671D">
        <w:rPr>
          <w:noProof/>
          <w:snapToGrid/>
        </w:rPr>
        <w:drawing>
          <wp:inline distT="0" distB="0" distL="0" distR="0">
            <wp:extent cx="1270000" cy="10985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70000" cy="1098550"/>
                    </a:xfrm>
                    <a:prstGeom prst="rect">
                      <a:avLst/>
                    </a:prstGeom>
                    <a:noFill/>
                    <a:ln w="9525">
                      <a:noFill/>
                      <a:miter lim="800000"/>
                      <a:headEnd/>
                      <a:tailEnd/>
                    </a:ln>
                  </pic:spPr>
                </pic:pic>
              </a:graphicData>
            </a:graphic>
          </wp:inline>
        </w:drawing>
      </w:r>
      <w:r w:rsidRPr="00D9133B">
        <w:rPr>
          <w:rFonts w:ascii="Univers" w:hAnsi="Univers"/>
          <w:noProof/>
          <w:snapToGrid/>
        </w:rPr>
        <w:pict>
          <v:shape id="_x0000_s1027" type="#_x0000_t202" style="position:absolute;left:0;text-align:left;margin-left:297pt;margin-top:63.3pt;width:153pt;height:80.3pt;z-index:251658240;mso-position-horizontal-relative:text;mso-position-vertical-relative:text" strokecolor="white">
            <v:textbox style="mso-next-textbox:#_x0000_s1027">
              <w:txbxContent>
                <w:p w:rsidR="00246A7F" w:rsidRDefault="00246A7F" w:rsidP="00E6689A">
                  <w:pPr>
                    <w:pStyle w:val="Header"/>
                    <w:tabs>
                      <w:tab w:val="clear" w:pos="4320"/>
                      <w:tab w:val="clear" w:pos="8640"/>
                    </w:tabs>
                    <w:ind w:left="180"/>
                    <w:jc w:val="right"/>
                    <w:rPr>
                      <w:rFonts w:ascii="CG Times" w:hAnsi="CG Times"/>
                      <w:sz w:val="20"/>
                    </w:rPr>
                  </w:pPr>
                  <w:r>
                    <w:rPr>
                      <w:rFonts w:ascii="CG Times" w:hAnsi="CG Times"/>
                      <w:sz w:val="20"/>
                    </w:rPr>
                    <w:t>Tel: 255-27-2504253/8</w:t>
                  </w:r>
                </w:p>
                <w:p w:rsidR="00246A7F" w:rsidRDefault="00246A7F" w:rsidP="00E6689A">
                  <w:pPr>
                    <w:pStyle w:val="Header"/>
                    <w:tabs>
                      <w:tab w:val="clear" w:pos="4320"/>
                      <w:tab w:val="clear" w:pos="8640"/>
                    </w:tabs>
                    <w:ind w:left="180"/>
                    <w:jc w:val="center"/>
                  </w:pPr>
                  <w:r>
                    <w:rPr>
                      <w:rFonts w:ascii="CG Times" w:hAnsi="CG Times"/>
                      <w:sz w:val="20"/>
                    </w:rPr>
                    <w:t>Fax: 255-272504255/2504481</w:t>
                  </w:r>
                </w:p>
                <w:p w:rsidR="00246A7F" w:rsidRDefault="00246A7F" w:rsidP="00E6689A">
                  <w:pPr>
                    <w:ind w:left="180"/>
                    <w:jc w:val="right"/>
                    <w:rPr>
                      <w:rFonts w:ascii="CG Times" w:hAnsi="CG Times"/>
                      <w:sz w:val="20"/>
                    </w:rPr>
                  </w:pPr>
                  <w:r>
                    <w:rPr>
                      <w:rFonts w:ascii="CG Times" w:hAnsi="CG Times"/>
                      <w:sz w:val="20"/>
                    </w:rPr>
                    <w:t>E-mail: eac@eachq.org</w:t>
                  </w:r>
                </w:p>
                <w:p w:rsidR="00246A7F" w:rsidRDefault="00246A7F" w:rsidP="00E6689A">
                  <w:pPr>
                    <w:ind w:left="180"/>
                    <w:jc w:val="right"/>
                    <w:rPr>
                      <w:rFonts w:ascii="CG Times" w:hAnsi="CG Times"/>
                      <w:sz w:val="20"/>
                    </w:rPr>
                  </w:pPr>
                  <w:r>
                    <w:rPr>
                      <w:rFonts w:ascii="CG Times" w:hAnsi="CG Times"/>
                      <w:sz w:val="20"/>
                    </w:rPr>
                    <w:t xml:space="preserve">Web: </w:t>
                  </w:r>
                  <w:hyperlink r:id="rId7" w:history="1">
                    <w:r w:rsidRPr="00D267DC">
                      <w:rPr>
                        <w:rStyle w:val="Hyperlink"/>
                        <w:rFonts w:ascii="CG Times" w:hAnsi="CG Times"/>
                        <w:sz w:val="20"/>
                      </w:rPr>
                      <w:t>http://www.eac.int</w:t>
                    </w:r>
                  </w:hyperlink>
                </w:p>
                <w:p w:rsidR="00246A7F" w:rsidRDefault="00246A7F" w:rsidP="00E6689A">
                  <w:pPr>
                    <w:ind w:left="180"/>
                    <w:jc w:val="right"/>
                    <w:rPr>
                      <w:rFonts w:ascii="CG Times" w:hAnsi="CG Times"/>
                      <w:sz w:val="20"/>
                    </w:rPr>
                  </w:pPr>
                </w:p>
                <w:p w:rsidR="00246A7F" w:rsidRDefault="00246A7F" w:rsidP="00E6689A">
                  <w:pPr>
                    <w:ind w:left="180"/>
                    <w:jc w:val="right"/>
                    <w:rPr>
                      <w:rFonts w:ascii="CG Times" w:hAnsi="CG Times"/>
                      <w:sz w:val="20"/>
                    </w:rPr>
                  </w:pPr>
                  <w:r>
                    <w:rPr>
                      <w:rFonts w:ascii="CG Times" w:hAnsi="CG Times"/>
                      <w:sz w:val="20"/>
                    </w:rPr>
                    <w:t xml:space="preserve">Date: 10 May 2012 </w:t>
                  </w:r>
                </w:p>
              </w:txbxContent>
            </v:textbox>
          </v:shape>
        </w:pict>
      </w:r>
    </w:p>
    <w:p w:rsidR="00E6689A" w:rsidRDefault="00E6689A" w:rsidP="00E6689A">
      <w:pPr>
        <w:ind w:left="567" w:right="395"/>
        <w:rPr>
          <w:rFonts w:ascii="Univers" w:hAnsi="Univers"/>
          <w:b/>
          <w:sz w:val="28"/>
        </w:rPr>
      </w:pPr>
    </w:p>
    <w:p w:rsidR="00E6689A" w:rsidRPr="009B36F8" w:rsidRDefault="00E6689A" w:rsidP="00E6689A">
      <w:pPr>
        <w:ind w:right="395"/>
        <w:rPr>
          <w:rFonts w:ascii="Calibri" w:hAnsi="Calibri"/>
          <w:b/>
          <w:sz w:val="26"/>
          <w:u w:val="single"/>
        </w:rPr>
      </w:pPr>
      <w:r w:rsidRPr="009B36F8">
        <w:rPr>
          <w:rFonts w:ascii="Calibri" w:hAnsi="Calibri"/>
          <w:b/>
          <w:sz w:val="26"/>
          <w:u w:val="single"/>
        </w:rPr>
        <w:t>Scholarship Opportunities for</w:t>
      </w:r>
      <w:r w:rsidR="00DD4F17">
        <w:rPr>
          <w:rFonts w:ascii="Calibri" w:hAnsi="Calibri"/>
          <w:b/>
          <w:sz w:val="26"/>
          <w:u w:val="single"/>
        </w:rPr>
        <w:t xml:space="preserve"> EAC Undergraduate Students 2012</w:t>
      </w:r>
    </w:p>
    <w:p w:rsidR="00E6689A" w:rsidRPr="009B36F8" w:rsidRDefault="00E6689A" w:rsidP="00E6689A">
      <w:pPr>
        <w:ind w:right="395"/>
        <w:rPr>
          <w:rFonts w:ascii="Calibri" w:hAnsi="Calibri"/>
          <w:b/>
          <w:sz w:val="28"/>
          <w:u w:val="single"/>
        </w:rPr>
      </w:pPr>
    </w:p>
    <w:p w:rsidR="00E6689A" w:rsidRPr="009F5449" w:rsidRDefault="00E6689A" w:rsidP="00E6689A">
      <w:pPr>
        <w:tabs>
          <w:tab w:val="left" w:pos="9000"/>
        </w:tabs>
        <w:jc w:val="both"/>
        <w:rPr>
          <w:rFonts w:ascii="Calibri" w:hAnsi="Calibri" w:cs="Arial"/>
          <w:sz w:val="22"/>
          <w:szCs w:val="22"/>
        </w:rPr>
      </w:pPr>
      <w:r w:rsidRPr="009B36F8">
        <w:rPr>
          <w:rFonts w:ascii="Calibri" w:hAnsi="Calibri" w:cs="Arial"/>
          <w:sz w:val="22"/>
        </w:rPr>
        <w:t xml:space="preserve">East African Community (EAC) in cooperation with Arcadia University </w:t>
      </w:r>
      <w:r>
        <w:rPr>
          <w:rFonts w:ascii="Calibri" w:hAnsi="Calibri" w:cs="Arial"/>
          <w:sz w:val="22"/>
        </w:rPr>
        <w:t xml:space="preserve">– </w:t>
      </w:r>
      <w:r w:rsidRPr="009B36F8">
        <w:rPr>
          <w:rFonts w:ascii="Calibri" w:hAnsi="Calibri" w:cs="Arial"/>
          <w:sz w:val="22"/>
        </w:rPr>
        <w:t xml:space="preserve">USA is pleased to announce scholarship opportunities for </w:t>
      </w:r>
      <w:r w:rsidRPr="004465F2">
        <w:rPr>
          <w:rFonts w:ascii="Calibri" w:hAnsi="Calibri" w:cs="Arial"/>
          <w:sz w:val="22"/>
          <w:szCs w:val="22"/>
        </w:rPr>
        <w:t>undergraduate students from EAC Countries</w:t>
      </w:r>
      <w:r>
        <w:rPr>
          <w:rFonts w:ascii="Calibri" w:hAnsi="Calibri" w:cs="Arial"/>
          <w:sz w:val="22"/>
          <w:szCs w:val="22"/>
        </w:rPr>
        <w:t xml:space="preserve"> interested in</w:t>
      </w:r>
      <w:r w:rsidRPr="004465F2">
        <w:rPr>
          <w:rFonts w:ascii="Calibri" w:hAnsi="Calibri" w:cs="Arial"/>
          <w:sz w:val="22"/>
          <w:szCs w:val="22"/>
        </w:rPr>
        <w:t xml:space="preserve"> </w:t>
      </w:r>
      <w:r w:rsidR="00322B92">
        <w:rPr>
          <w:rFonts w:ascii="Calibri" w:hAnsi="Calibri" w:cs="Arial"/>
          <w:sz w:val="22"/>
          <w:szCs w:val="22"/>
        </w:rPr>
        <w:t>Human Rights and Development in Africa</w:t>
      </w:r>
      <w:r w:rsidRPr="009B36F8">
        <w:rPr>
          <w:rFonts w:ascii="Calibri" w:hAnsi="Calibri" w:cs="Arial"/>
          <w:sz w:val="22"/>
        </w:rPr>
        <w:t>.</w:t>
      </w:r>
      <w:r w:rsidRPr="009B36F8">
        <w:rPr>
          <w:rFonts w:ascii="Calibri" w:hAnsi="Calibri" w:cs="Arial"/>
          <w:color w:val="FF0000"/>
          <w:sz w:val="22"/>
        </w:rPr>
        <w:t xml:space="preserve"> </w:t>
      </w:r>
      <w:r w:rsidRPr="009F5449">
        <w:rPr>
          <w:rFonts w:ascii="Calibri" w:hAnsi="Calibri" w:cs="Arial"/>
          <w:sz w:val="22"/>
          <w:szCs w:val="22"/>
          <w:lang w:val="en-GB"/>
        </w:rPr>
        <w:t xml:space="preserve">This program will give the students a chance to learn more about the region </w:t>
      </w:r>
      <w:r w:rsidRPr="009F5449">
        <w:rPr>
          <w:rFonts w:ascii="Calibri" w:hAnsi="Calibri" w:cs="Arial"/>
          <w:sz w:val="22"/>
          <w:szCs w:val="22"/>
        </w:rPr>
        <w:t xml:space="preserve">and the opportunity to share experiences with their counterparts from Arcadia University. The result of the exchange program is </w:t>
      </w:r>
      <w:r w:rsidR="00322B92">
        <w:rPr>
          <w:rFonts w:ascii="Calibri" w:hAnsi="Calibri" w:cs="Arial"/>
          <w:sz w:val="22"/>
          <w:szCs w:val="22"/>
        </w:rPr>
        <w:t xml:space="preserve">an exceptional </w:t>
      </w:r>
      <w:r w:rsidRPr="009F5449">
        <w:rPr>
          <w:rFonts w:ascii="Calibri" w:hAnsi="Calibri" w:cs="Arial"/>
          <w:sz w:val="22"/>
          <w:szCs w:val="22"/>
        </w:rPr>
        <w:t xml:space="preserve">exposure to </w:t>
      </w:r>
      <w:r>
        <w:rPr>
          <w:rFonts w:ascii="Calibri" w:hAnsi="Calibri" w:cs="Arial"/>
          <w:sz w:val="22"/>
          <w:szCs w:val="22"/>
        </w:rPr>
        <w:t xml:space="preserve">the </w:t>
      </w:r>
      <w:r w:rsidRPr="009F5449">
        <w:rPr>
          <w:rFonts w:ascii="Calibri" w:hAnsi="Calibri" w:cs="Arial"/>
          <w:sz w:val="22"/>
          <w:szCs w:val="22"/>
        </w:rPr>
        <w:t>EAC integration</w:t>
      </w:r>
      <w:r>
        <w:rPr>
          <w:rFonts w:ascii="Calibri" w:hAnsi="Calibri" w:cs="Arial"/>
          <w:sz w:val="22"/>
          <w:szCs w:val="22"/>
        </w:rPr>
        <w:t xml:space="preserve"> process</w:t>
      </w:r>
      <w:r w:rsidRPr="009F5449">
        <w:rPr>
          <w:rFonts w:ascii="Calibri" w:hAnsi="Calibri" w:cs="Arial"/>
          <w:sz w:val="22"/>
          <w:szCs w:val="22"/>
        </w:rPr>
        <w:t>, best learning practices and a widened knowledge of different cultures.</w:t>
      </w:r>
    </w:p>
    <w:p w:rsidR="00CC0315" w:rsidRDefault="00CC0315" w:rsidP="00E6689A">
      <w:pPr>
        <w:jc w:val="both"/>
        <w:rPr>
          <w:rFonts w:ascii="Calibri" w:hAnsi="Calibri" w:cs="Arial"/>
          <w:sz w:val="22"/>
        </w:rPr>
      </w:pPr>
    </w:p>
    <w:p w:rsidR="00E6689A" w:rsidRPr="009F5449" w:rsidRDefault="00E6689A" w:rsidP="00E6689A">
      <w:pPr>
        <w:jc w:val="both"/>
        <w:rPr>
          <w:rFonts w:ascii="Calibri" w:hAnsi="Calibri" w:cs="Arial"/>
          <w:sz w:val="22"/>
        </w:rPr>
      </w:pPr>
      <w:r>
        <w:rPr>
          <w:rFonts w:ascii="Calibri" w:hAnsi="Calibri" w:cs="Arial"/>
          <w:sz w:val="22"/>
        </w:rPr>
        <w:t>The U</w:t>
      </w:r>
      <w:r w:rsidRPr="009B36F8">
        <w:rPr>
          <w:rFonts w:ascii="Calibri" w:hAnsi="Calibri" w:cs="Arial"/>
          <w:sz w:val="22"/>
        </w:rPr>
        <w:t xml:space="preserve">ndergraduate </w:t>
      </w:r>
      <w:r w:rsidR="00246A7F">
        <w:rPr>
          <w:rFonts w:ascii="Calibri" w:hAnsi="Calibri" w:cs="Arial"/>
          <w:sz w:val="22"/>
        </w:rPr>
        <w:t>Human Rights</w:t>
      </w:r>
      <w:r>
        <w:rPr>
          <w:rFonts w:ascii="Calibri" w:hAnsi="Calibri" w:cs="Arial"/>
          <w:sz w:val="22"/>
        </w:rPr>
        <w:t xml:space="preserve"> Program</w:t>
      </w:r>
      <w:r w:rsidRPr="009B36F8">
        <w:rPr>
          <w:rFonts w:ascii="Calibri" w:hAnsi="Calibri" w:cs="Arial"/>
          <w:sz w:val="22"/>
        </w:rPr>
        <w:t xml:space="preserve"> will be held at the EAC Nyerere Centre for Peace Research in Arusha, Tanzania from </w:t>
      </w:r>
      <w:r w:rsidR="008876FA">
        <w:rPr>
          <w:rFonts w:ascii="Calibri" w:hAnsi="Calibri" w:cs="Arial"/>
          <w:sz w:val="22"/>
        </w:rPr>
        <w:t>5</w:t>
      </w:r>
      <w:r w:rsidR="00246A7F">
        <w:rPr>
          <w:rFonts w:ascii="Calibri" w:hAnsi="Calibri" w:cs="Arial"/>
          <w:sz w:val="22"/>
        </w:rPr>
        <w:t xml:space="preserve"> June to 1</w:t>
      </w:r>
      <w:r>
        <w:rPr>
          <w:rFonts w:ascii="Calibri" w:hAnsi="Calibri" w:cs="Arial"/>
          <w:sz w:val="22"/>
        </w:rPr>
        <w:t xml:space="preserve">4 </w:t>
      </w:r>
      <w:r w:rsidR="00246A7F">
        <w:rPr>
          <w:rFonts w:ascii="Calibri" w:hAnsi="Calibri" w:cs="Arial"/>
          <w:sz w:val="22"/>
        </w:rPr>
        <w:t>July</w:t>
      </w:r>
      <w:r>
        <w:rPr>
          <w:rFonts w:ascii="Calibri" w:hAnsi="Calibri"/>
          <w:sz w:val="22"/>
        </w:rPr>
        <w:t xml:space="preserve"> </w:t>
      </w:r>
      <w:r w:rsidRPr="009B36F8">
        <w:rPr>
          <w:rFonts w:ascii="Calibri" w:hAnsi="Calibri"/>
          <w:sz w:val="22"/>
        </w:rPr>
        <w:t>201</w:t>
      </w:r>
      <w:r w:rsidR="00246A7F">
        <w:rPr>
          <w:rFonts w:ascii="Calibri" w:hAnsi="Calibri"/>
          <w:sz w:val="22"/>
        </w:rPr>
        <w:t>2</w:t>
      </w:r>
      <w:r>
        <w:rPr>
          <w:rFonts w:ascii="Calibri" w:hAnsi="Calibri" w:cs="Arial"/>
          <w:sz w:val="22"/>
        </w:rPr>
        <w:t xml:space="preserve">. </w:t>
      </w:r>
      <w:r w:rsidR="00246A7F">
        <w:rPr>
          <w:rFonts w:ascii="Calibri" w:hAnsi="Calibri" w:cs="Arial"/>
          <w:sz w:val="22"/>
        </w:rPr>
        <w:t>A single course on human rights and capacity-building in East Africa will be taught. T</w:t>
      </w:r>
      <w:r w:rsidRPr="009B36F8">
        <w:rPr>
          <w:rFonts w:ascii="Calibri" w:hAnsi="Calibri" w:cs="Arial"/>
          <w:sz w:val="22"/>
        </w:rPr>
        <w:t xml:space="preserve">he course structure will consist of class work, guest speakers and independent research. </w:t>
      </w:r>
      <w:r w:rsidR="00246A7F">
        <w:rPr>
          <w:rFonts w:ascii="Calibri" w:hAnsi="Calibri" w:cs="Arial"/>
          <w:sz w:val="22"/>
        </w:rPr>
        <w:t xml:space="preserve">In addition, </w:t>
      </w:r>
      <w:r w:rsidRPr="009B36F8">
        <w:rPr>
          <w:rFonts w:ascii="Calibri" w:hAnsi="Calibri" w:cs="Arial"/>
          <w:sz w:val="22"/>
        </w:rPr>
        <w:t>the program will include visits to various institutions in Arusha especially the international and regional organizations.</w:t>
      </w:r>
      <w:r w:rsidRPr="009B36F8">
        <w:rPr>
          <w:rFonts w:ascii="Calibri" w:hAnsi="Calibri"/>
          <w:b/>
          <w:sz w:val="22"/>
        </w:rPr>
        <w:t xml:space="preserve"> </w:t>
      </w:r>
    </w:p>
    <w:p w:rsidR="00CC0315" w:rsidRDefault="00CC0315" w:rsidP="00E6689A">
      <w:pPr>
        <w:jc w:val="both"/>
        <w:rPr>
          <w:rFonts w:ascii="Calibri" w:hAnsi="Calibri" w:cs="Arial"/>
          <w:sz w:val="22"/>
        </w:rPr>
      </w:pPr>
    </w:p>
    <w:p w:rsidR="00E6689A" w:rsidRPr="0082018B" w:rsidRDefault="00E6689A" w:rsidP="00E6689A">
      <w:pPr>
        <w:jc w:val="both"/>
        <w:rPr>
          <w:rFonts w:ascii="Calibri" w:hAnsi="Calibri" w:cs="Arial"/>
          <w:sz w:val="22"/>
          <w:u w:val="single"/>
        </w:rPr>
      </w:pPr>
      <w:r w:rsidRPr="009B36F8">
        <w:rPr>
          <w:rFonts w:ascii="Calibri" w:hAnsi="Calibri" w:cs="Arial"/>
          <w:sz w:val="22"/>
        </w:rPr>
        <w:t xml:space="preserve">To join the program, Students must </w:t>
      </w:r>
      <w:r w:rsidR="00246A7F">
        <w:rPr>
          <w:rFonts w:ascii="Calibri" w:hAnsi="Calibri" w:cs="Arial"/>
          <w:sz w:val="22"/>
        </w:rPr>
        <w:t xml:space="preserve">(1) </w:t>
      </w:r>
      <w:r>
        <w:rPr>
          <w:rFonts w:ascii="Calibri" w:hAnsi="Calibri" w:cs="Arial"/>
          <w:sz w:val="22"/>
        </w:rPr>
        <w:t xml:space="preserve">have </w:t>
      </w:r>
      <w:r w:rsidRPr="009B36F8">
        <w:rPr>
          <w:rFonts w:ascii="Calibri" w:hAnsi="Calibri" w:cs="Arial"/>
          <w:sz w:val="22"/>
        </w:rPr>
        <w:t xml:space="preserve">completed at least two successful years at the university with first class or upper second grades; </w:t>
      </w:r>
      <w:r w:rsidR="00246A7F">
        <w:rPr>
          <w:rFonts w:ascii="Calibri" w:hAnsi="Calibri" w:cs="Arial"/>
          <w:sz w:val="22"/>
        </w:rPr>
        <w:t xml:space="preserve">(2) </w:t>
      </w:r>
      <w:r>
        <w:rPr>
          <w:rFonts w:ascii="Calibri" w:hAnsi="Calibri" w:cs="Arial"/>
          <w:sz w:val="22"/>
        </w:rPr>
        <w:t xml:space="preserve">have </w:t>
      </w:r>
      <w:r w:rsidRPr="009B36F8">
        <w:rPr>
          <w:rFonts w:ascii="Calibri" w:hAnsi="Calibri" w:cs="Arial"/>
          <w:sz w:val="22"/>
        </w:rPr>
        <w:t xml:space="preserve">good academic standing and not on disciplinary probation; and </w:t>
      </w:r>
      <w:r w:rsidR="00246A7F">
        <w:rPr>
          <w:rFonts w:ascii="Calibri" w:hAnsi="Calibri" w:cs="Arial"/>
          <w:sz w:val="22"/>
        </w:rPr>
        <w:t xml:space="preserve">(3) </w:t>
      </w:r>
      <w:r w:rsidRPr="009B36F8">
        <w:rPr>
          <w:rFonts w:ascii="Calibri" w:hAnsi="Calibri" w:cs="Arial"/>
          <w:sz w:val="22"/>
        </w:rPr>
        <w:t xml:space="preserve">have a good level of English as the program will be delivered in English exclusively. This program would also be perfect for those who have recently graduated in any of the relevant disciplines </w:t>
      </w:r>
      <w:r w:rsidR="00246A7F">
        <w:rPr>
          <w:rFonts w:ascii="Calibri" w:hAnsi="Calibri" w:cs="Arial"/>
          <w:sz w:val="22"/>
        </w:rPr>
        <w:t>with an interest in human rights and development</w:t>
      </w:r>
      <w:r w:rsidRPr="009B36F8">
        <w:rPr>
          <w:rFonts w:ascii="Calibri" w:hAnsi="Calibri" w:cs="Arial"/>
          <w:sz w:val="22"/>
        </w:rPr>
        <w:t xml:space="preserve">. </w:t>
      </w:r>
      <w:r w:rsidR="00246A7F" w:rsidRPr="0082018B">
        <w:rPr>
          <w:rFonts w:ascii="Calibri" w:hAnsi="Calibri" w:cs="Arial"/>
          <w:b/>
          <w:sz w:val="22"/>
          <w:u w:val="single"/>
        </w:rPr>
        <w:t>S</w:t>
      </w:r>
      <w:r w:rsidRPr="0082018B">
        <w:rPr>
          <w:rFonts w:ascii="Calibri" w:hAnsi="Calibri" w:cs="Arial"/>
          <w:b/>
          <w:sz w:val="22"/>
          <w:u w:val="single"/>
        </w:rPr>
        <w:t>cholarship awards will only cover program related expenses and tuition fees.</w:t>
      </w:r>
      <w:r w:rsidRPr="0082018B">
        <w:rPr>
          <w:rFonts w:ascii="Calibri" w:hAnsi="Calibri" w:cs="Arial"/>
          <w:sz w:val="22"/>
          <w:u w:val="single"/>
        </w:rPr>
        <w:t xml:space="preserve"> </w:t>
      </w:r>
      <w:r w:rsidRPr="0082018B">
        <w:rPr>
          <w:rFonts w:ascii="Calibri" w:hAnsi="Calibri" w:cs="Arial"/>
          <w:b/>
          <w:sz w:val="22"/>
          <w:u w:val="single"/>
        </w:rPr>
        <w:t>However</w:t>
      </w:r>
      <w:r w:rsidR="0082018B" w:rsidRPr="0082018B">
        <w:rPr>
          <w:rFonts w:ascii="Calibri" w:hAnsi="Calibri" w:cs="Arial"/>
          <w:b/>
          <w:sz w:val="22"/>
          <w:u w:val="single"/>
        </w:rPr>
        <w:t>,</w:t>
      </w:r>
      <w:r w:rsidRPr="0082018B">
        <w:rPr>
          <w:rFonts w:ascii="Calibri" w:hAnsi="Calibri" w:cs="Arial"/>
          <w:b/>
          <w:sz w:val="22"/>
          <w:u w:val="single"/>
        </w:rPr>
        <w:t xml:space="preserve"> </w:t>
      </w:r>
      <w:r w:rsidR="0082018B" w:rsidRPr="0082018B">
        <w:rPr>
          <w:rFonts w:ascii="Calibri" w:hAnsi="Calibri" w:cs="Arial"/>
          <w:b/>
          <w:sz w:val="22"/>
          <w:u w:val="single"/>
        </w:rPr>
        <w:t xml:space="preserve">a few </w:t>
      </w:r>
      <w:r w:rsidRPr="0082018B">
        <w:rPr>
          <w:rFonts w:ascii="Calibri" w:hAnsi="Calibri" w:cs="Arial"/>
          <w:b/>
          <w:sz w:val="22"/>
          <w:u w:val="single"/>
        </w:rPr>
        <w:t xml:space="preserve">recipients who </w:t>
      </w:r>
      <w:r w:rsidR="0082018B" w:rsidRPr="0082018B">
        <w:rPr>
          <w:rFonts w:ascii="Calibri" w:hAnsi="Calibri" w:cs="Arial"/>
          <w:b/>
          <w:sz w:val="22"/>
          <w:u w:val="single"/>
        </w:rPr>
        <w:t xml:space="preserve">demonstrate financial incapacity could apply for </w:t>
      </w:r>
      <w:r w:rsidRPr="0082018B">
        <w:rPr>
          <w:rFonts w:ascii="Calibri" w:hAnsi="Calibri" w:cs="Arial"/>
          <w:b/>
          <w:sz w:val="22"/>
          <w:u w:val="single"/>
        </w:rPr>
        <w:t>a supplemental scholarship that will cater for their accommodation and food for the duration of their stay in Arusha.</w:t>
      </w:r>
    </w:p>
    <w:p w:rsidR="00CC0315" w:rsidRDefault="00CC0315" w:rsidP="00E6689A">
      <w:pPr>
        <w:jc w:val="both"/>
        <w:rPr>
          <w:rFonts w:ascii="Calibri" w:hAnsi="Calibri" w:cs="Arial"/>
          <w:sz w:val="22"/>
        </w:rPr>
      </w:pPr>
    </w:p>
    <w:p w:rsidR="00E6689A" w:rsidRPr="009B36F8" w:rsidRDefault="00246A7F" w:rsidP="00E6689A">
      <w:pPr>
        <w:jc w:val="both"/>
        <w:rPr>
          <w:rFonts w:ascii="Calibri" w:hAnsi="Calibri" w:cs="Arial"/>
          <w:sz w:val="22"/>
        </w:rPr>
      </w:pPr>
      <w:r>
        <w:rPr>
          <w:rFonts w:ascii="Calibri" w:hAnsi="Calibri" w:cs="Arial"/>
          <w:sz w:val="22"/>
        </w:rPr>
        <w:t>Interested East Africans</w:t>
      </w:r>
      <w:r w:rsidR="00E6689A" w:rsidRPr="009B36F8">
        <w:rPr>
          <w:rFonts w:ascii="Calibri" w:hAnsi="Calibri" w:cs="Arial"/>
          <w:sz w:val="22"/>
        </w:rPr>
        <w:t xml:space="preserve"> should immediately submit their applications, including curriculum vitae, </w:t>
      </w:r>
      <w:r w:rsidR="00DF7E25">
        <w:rPr>
          <w:rFonts w:ascii="Calibri" w:hAnsi="Calibri" w:cs="Arial"/>
          <w:sz w:val="22"/>
        </w:rPr>
        <w:t>all</w:t>
      </w:r>
      <w:r w:rsidR="00E6689A" w:rsidRPr="009B36F8">
        <w:rPr>
          <w:rFonts w:ascii="Calibri" w:hAnsi="Calibri" w:cs="Arial"/>
          <w:sz w:val="22"/>
        </w:rPr>
        <w:t xml:space="preserve"> transcript</w:t>
      </w:r>
      <w:r w:rsidR="00DF7E25">
        <w:rPr>
          <w:rFonts w:ascii="Calibri" w:hAnsi="Calibri" w:cs="Arial"/>
          <w:sz w:val="22"/>
        </w:rPr>
        <w:t>s (or at least the latest one)</w:t>
      </w:r>
      <w:r w:rsidR="00E6689A" w:rsidRPr="009B36F8">
        <w:rPr>
          <w:rFonts w:ascii="Calibri" w:hAnsi="Calibri" w:cs="Arial"/>
          <w:sz w:val="22"/>
        </w:rPr>
        <w:t xml:space="preserve">, a </w:t>
      </w:r>
      <w:r w:rsidR="00E6689A">
        <w:rPr>
          <w:rFonts w:ascii="Calibri" w:hAnsi="Calibri" w:cs="Arial"/>
          <w:sz w:val="22"/>
        </w:rPr>
        <w:t xml:space="preserve">personalized </w:t>
      </w:r>
      <w:r w:rsidR="00E6689A" w:rsidRPr="009B36F8">
        <w:rPr>
          <w:rFonts w:ascii="Calibri" w:hAnsi="Calibri" w:cs="Arial"/>
          <w:sz w:val="22"/>
        </w:rPr>
        <w:t>letter of recommendation and an application letter to the EAC Nyerere Centre for Peace Research</w:t>
      </w:r>
      <w:r w:rsidR="00DF7E25">
        <w:rPr>
          <w:rFonts w:ascii="Calibri" w:hAnsi="Calibri" w:cs="Arial"/>
          <w:sz w:val="22"/>
        </w:rPr>
        <w:t>. Please send your application</w:t>
      </w:r>
      <w:r w:rsidR="00E6689A" w:rsidRPr="009B36F8">
        <w:rPr>
          <w:rFonts w:ascii="Calibri" w:hAnsi="Calibri" w:cs="Arial"/>
          <w:sz w:val="22"/>
        </w:rPr>
        <w:t xml:space="preserve"> to the following email address: </w:t>
      </w:r>
      <w:hyperlink r:id="rId8" w:history="1">
        <w:r w:rsidR="00E6689A" w:rsidRPr="009B36F8">
          <w:rPr>
            <w:rStyle w:val="Hyperlink"/>
            <w:rFonts w:ascii="Calibri" w:hAnsi="Calibri" w:cs="Arial"/>
            <w:sz w:val="22"/>
          </w:rPr>
          <w:t>adjovir@arcadia.edu</w:t>
        </w:r>
      </w:hyperlink>
      <w:r w:rsidR="00E6689A">
        <w:rPr>
          <w:rFonts w:ascii="Calibri" w:hAnsi="Calibri" w:cs="Arial"/>
          <w:sz w:val="22"/>
        </w:rPr>
        <w:t xml:space="preserve"> </w:t>
      </w:r>
      <w:r w:rsidR="00E6689A" w:rsidRPr="009B36F8">
        <w:rPr>
          <w:rFonts w:ascii="Calibri" w:hAnsi="Calibri" w:cs="Arial"/>
          <w:sz w:val="22"/>
        </w:rPr>
        <w:t xml:space="preserve">with copy to </w:t>
      </w:r>
      <w:hyperlink r:id="rId9" w:history="1">
        <w:r w:rsidR="00CC0315" w:rsidRPr="00F65AE0">
          <w:rPr>
            <w:rStyle w:val="Hyperlink"/>
            <w:rFonts w:ascii="Calibri" w:hAnsi="Calibri" w:cs="Arial"/>
            <w:sz w:val="22"/>
          </w:rPr>
          <w:t>bkaboha@eachq.org</w:t>
        </w:r>
      </w:hyperlink>
      <w:r w:rsidR="00E6689A" w:rsidRPr="009B36F8">
        <w:rPr>
          <w:rFonts w:ascii="Calibri" w:hAnsi="Calibri" w:cs="Arial"/>
          <w:sz w:val="22"/>
        </w:rPr>
        <w:t>.</w:t>
      </w:r>
      <w:r w:rsidR="00E6689A" w:rsidRPr="009B36F8">
        <w:rPr>
          <w:rFonts w:ascii="Calibri" w:hAnsi="Calibri" w:cs="Arial"/>
          <w:color w:val="E36C0A"/>
          <w:sz w:val="22"/>
        </w:rPr>
        <w:t xml:space="preserve"> </w:t>
      </w:r>
      <w:r w:rsidR="00E6689A" w:rsidRPr="009B36F8">
        <w:rPr>
          <w:rFonts w:ascii="Calibri" w:hAnsi="Calibri" w:cs="Arial"/>
          <w:sz w:val="22"/>
        </w:rPr>
        <w:t xml:space="preserve">Applications should reach us not later than </w:t>
      </w:r>
      <w:r w:rsidR="00DF7E25">
        <w:rPr>
          <w:rFonts w:ascii="Calibri" w:hAnsi="Calibri" w:cs="Arial"/>
          <w:sz w:val="22"/>
        </w:rPr>
        <w:t>3</w:t>
      </w:r>
      <w:r w:rsidR="00E6689A">
        <w:rPr>
          <w:rFonts w:ascii="Calibri" w:hAnsi="Calibri" w:cs="Arial"/>
          <w:sz w:val="22"/>
        </w:rPr>
        <w:t>0</w:t>
      </w:r>
      <w:r w:rsidR="00E6689A" w:rsidRPr="009B36F8">
        <w:rPr>
          <w:rFonts w:ascii="Calibri" w:hAnsi="Calibri" w:cs="Arial"/>
          <w:sz w:val="22"/>
        </w:rPr>
        <w:t xml:space="preserve"> </w:t>
      </w:r>
      <w:r w:rsidR="00DF7E25">
        <w:rPr>
          <w:rFonts w:ascii="Calibri" w:hAnsi="Calibri" w:cs="Arial"/>
          <w:sz w:val="22"/>
        </w:rPr>
        <w:t>May</w:t>
      </w:r>
      <w:r w:rsidR="00E6689A">
        <w:rPr>
          <w:rFonts w:ascii="Calibri" w:hAnsi="Calibri" w:cs="Arial"/>
          <w:sz w:val="22"/>
        </w:rPr>
        <w:t xml:space="preserve"> </w:t>
      </w:r>
      <w:r w:rsidR="00E6689A" w:rsidRPr="009B36F8">
        <w:rPr>
          <w:rFonts w:ascii="Calibri" w:hAnsi="Calibri" w:cs="Arial"/>
          <w:sz w:val="22"/>
        </w:rPr>
        <w:t>201</w:t>
      </w:r>
      <w:r w:rsidR="00DF7E25">
        <w:rPr>
          <w:rFonts w:ascii="Calibri" w:hAnsi="Calibri" w:cs="Arial"/>
          <w:sz w:val="22"/>
        </w:rPr>
        <w:t>2</w:t>
      </w:r>
      <w:r w:rsidR="00E6689A">
        <w:rPr>
          <w:rFonts w:ascii="Calibri" w:hAnsi="Calibri" w:cs="Arial"/>
          <w:sz w:val="22"/>
        </w:rPr>
        <w:t xml:space="preserve"> at 4:00 pm, Arusha time</w:t>
      </w:r>
      <w:r w:rsidR="00E6689A" w:rsidRPr="009B36F8">
        <w:rPr>
          <w:rFonts w:ascii="Calibri" w:hAnsi="Calibri" w:cs="Arial"/>
          <w:sz w:val="22"/>
        </w:rPr>
        <w:t>.</w:t>
      </w:r>
    </w:p>
    <w:p w:rsidR="00CC0315" w:rsidRDefault="00CC0315" w:rsidP="00E6689A">
      <w:pPr>
        <w:jc w:val="both"/>
        <w:rPr>
          <w:rFonts w:ascii="Calibri" w:hAnsi="Calibri"/>
          <w:sz w:val="22"/>
        </w:rPr>
      </w:pPr>
    </w:p>
    <w:p w:rsidR="00E6689A" w:rsidRDefault="00E6689A" w:rsidP="00E6689A">
      <w:pPr>
        <w:jc w:val="both"/>
        <w:rPr>
          <w:rFonts w:ascii="Calibri" w:hAnsi="Calibri"/>
          <w:sz w:val="22"/>
        </w:rPr>
      </w:pPr>
      <w:r w:rsidRPr="009B36F8">
        <w:rPr>
          <w:rFonts w:ascii="Calibri" w:hAnsi="Calibri"/>
          <w:sz w:val="22"/>
        </w:rPr>
        <w:t>For more info</w:t>
      </w:r>
      <w:r>
        <w:rPr>
          <w:rFonts w:ascii="Calibri" w:hAnsi="Calibri"/>
          <w:sz w:val="22"/>
        </w:rPr>
        <w:t>rmation on the EAC Nyerere Cent</w:t>
      </w:r>
      <w:r w:rsidRPr="009B36F8">
        <w:rPr>
          <w:rFonts w:ascii="Calibri" w:hAnsi="Calibri"/>
          <w:sz w:val="22"/>
        </w:rPr>
        <w:t>r</w:t>
      </w:r>
      <w:r>
        <w:rPr>
          <w:rFonts w:ascii="Calibri" w:hAnsi="Calibri"/>
          <w:sz w:val="22"/>
        </w:rPr>
        <w:t>e</w:t>
      </w:r>
      <w:r w:rsidRPr="009B36F8">
        <w:rPr>
          <w:rFonts w:ascii="Calibri" w:hAnsi="Calibri"/>
          <w:sz w:val="22"/>
        </w:rPr>
        <w:t xml:space="preserve"> for Peace Research and the abovementioned program, please visit our website </w:t>
      </w:r>
      <w:r>
        <w:rPr>
          <w:rFonts w:ascii="Calibri" w:hAnsi="Calibri"/>
          <w:sz w:val="22"/>
        </w:rPr>
        <w:t xml:space="preserve">at </w:t>
      </w:r>
      <w:hyperlink r:id="rId10" w:history="1">
        <w:r w:rsidRPr="009B36F8">
          <w:rPr>
            <w:rStyle w:val="Hyperlink"/>
            <w:rFonts w:ascii="Calibri" w:hAnsi="Calibri"/>
            <w:sz w:val="22"/>
          </w:rPr>
          <w:t>http://www.eac.int/ncpr</w:t>
        </w:r>
      </w:hyperlink>
      <w:r w:rsidRPr="009B36F8">
        <w:rPr>
          <w:rFonts w:ascii="Calibri" w:hAnsi="Calibri"/>
          <w:sz w:val="22"/>
        </w:rPr>
        <w:t xml:space="preserve">. </w:t>
      </w:r>
      <w:r>
        <w:rPr>
          <w:rFonts w:ascii="Calibri" w:hAnsi="Calibri"/>
          <w:sz w:val="22"/>
        </w:rPr>
        <w:t xml:space="preserve">You could also visit the page on the programs from the Arcadia University website: </w:t>
      </w:r>
      <w:hyperlink r:id="rId11" w:history="1">
        <w:r w:rsidRPr="005F06D2">
          <w:rPr>
            <w:rStyle w:val="Hyperlink"/>
            <w:rFonts w:ascii="Calibri" w:hAnsi="Calibri"/>
            <w:sz w:val="22"/>
          </w:rPr>
          <w:t>http://www.arcadia.edu</w:t>
        </w:r>
      </w:hyperlink>
      <w:r>
        <w:rPr>
          <w:rFonts w:ascii="Calibri" w:hAnsi="Calibri"/>
          <w:sz w:val="22"/>
        </w:rPr>
        <w:t xml:space="preserve">. </w:t>
      </w:r>
    </w:p>
    <w:p w:rsidR="00E6689A" w:rsidRDefault="00E6689A" w:rsidP="00E6689A">
      <w:pPr>
        <w:jc w:val="both"/>
        <w:rPr>
          <w:rFonts w:ascii="Calibri" w:hAnsi="Calibri"/>
          <w:sz w:val="22"/>
        </w:rPr>
      </w:pPr>
    </w:p>
    <w:p w:rsidR="00E6689A" w:rsidRDefault="00E6689A" w:rsidP="00E6689A">
      <w:pPr>
        <w:jc w:val="both"/>
        <w:rPr>
          <w:rFonts w:ascii="Calibri" w:hAnsi="Calibri"/>
          <w:sz w:val="22"/>
        </w:rPr>
      </w:pPr>
    </w:p>
    <w:p w:rsidR="00E6689A" w:rsidRPr="009B36F8" w:rsidRDefault="00E6689A" w:rsidP="00E6689A">
      <w:pPr>
        <w:jc w:val="both"/>
        <w:rPr>
          <w:rFonts w:ascii="Calibri" w:hAnsi="Calibri"/>
          <w:sz w:val="22"/>
        </w:rPr>
      </w:pPr>
    </w:p>
    <w:p w:rsidR="00E6689A" w:rsidRPr="009B36F8" w:rsidRDefault="00E6689A" w:rsidP="00E6689A">
      <w:pPr>
        <w:rPr>
          <w:rFonts w:ascii="Calibri" w:hAnsi="Calibri" w:cs="Arial"/>
          <w:noProof/>
          <w:sz w:val="22"/>
        </w:rPr>
      </w:pPr>
      <w:r w:rsidRPr="009B36F8">
        <w:rPr>
          <w:rFonts w:ascii="Calibri" w:hAnsi="Calibri" w:cs="Arial"/>
          <w:noProof/>
          <w:sz w:val="22"/>
        </w:rPr>
        <w:t>East African Community </w:t>
      </w:r>
    </w:p>
    <w:p w:rsidR="00E6689A" w:rsidRPr="009B36F8" w:rsidRDefault="00E6689A" w:rsidP="00E6689A">
      <w:pPr>
        <w:rPr>
          <w:rFonts w:ascii="Calibri" w:hAnsi="Calibri" w:cs="Arial"/>
          <w:noProof/>
          <w:sz w:val="22"/>
        </w:rPr>
      </w:pPr>
      <w:r w:rsidRPr="009B36F8">
        <w:rPr>
          <w:rFonts w:ascii="Calibri" w:hAnsi="Calibri" w:cs="Arial"/>
          <w:noProof/>
          <w:sz w:val="22"/>
        </w:rPr>
        <w:t>Nyerere Centre for Peace Research</w:t>
      </w:r>
    </w:p>
    <w:p w:rsidR="00E6689A" w:rsidRPr="009B36F8" w:rsidRDefault="00DF7E25" w:rsidP="00E6689A">
      <w:pPr>
        <w:rPr>
          <w:rFonts w:ascii="Calibri" w:hAnsi="Calibri" w:cs="Arial"/>
          <w:noProof/>
          <w:sz w:val="22"/>
        </w:rPr>
      </w:pPr>
      <w:r>
        <w:rPr>
          <w:rFonts w:ascii="Calibri" w:hAnsi="Calibri" w:cs="Arial"/>
          <w:noProof/>
          <w:sz w:val="22"/>
        </w:rPr>
        <w:t xml:space="preserve">10 May </w:t>
      </w:r>
      <w:r w:rsidR="00E6689A" w:rsidRPr="009B36F8">
        <w:rPr>
          <w:rFonts w:ascii="Calibri" w:hAnsi="Calibri" w:cs="Arial"/>
          <w:noProof/>
          <w:sz w:val="22"/>
        </w:rPr>
        <w:t>201</w:t>
      </w:r>
      <w:r>
        <w:rPr>
          <w:rFonts w:ascii="Calibri" w:hAnsi="Calibri" w:cs="Arial"/>
          <w:noProof/>
          <w:sz w:val="22"/>
        </w:rPr>
        <w:t>2</w:t>
      </w:r>
    </w:p>
    <w:sectPr w:rsidR="00E6689A" w:rsidRPr="009B36F8" w:rsidSect="00E6689A">
      <w:endnotePr>
        <w:numFmt w:val="decimal"/>
      </w:endnotePr>
      <w:pgSz w:w="11909" w:h="17280" w:code="9"/>
      <w:pgMar w:top="540" w:right="1469" w:bottom="864" w:left="1440" w:header="576" w:footer="117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2A3" w:rsidRDefault="00F512A3">
      <w:r>
        <w:separator/>
      </w:r>
    </w:p>
  </w:endnote>
  <w:endnote w:type="continuationSeparator" w:id="0">
    <w:p w:rsidR="00F512A3" w:rsidRDefault="00F51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2A3" w:rsidRDefault="00F512A3">
      <w:r>
        <w:separator/>
      </w:r>
    </w:p>
  </w:footnote>
  <w:footnote w:type="continuationSeparator" w:id="0">
    <w:p w:rsidR="00F512A3" w:rsidRDefault="00F51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1004"/>
  <w:defaultTabStop w:val="720"/>
  <w:characterSpacingControl w:val="doNotCompress"/>
  <w:hdrShapeDefaults>
    <o:shapedefaults v:ext="edit" spidmax="2049"/>
  </w:hdrShapeDefaults>
  <w:footnotePr>
    <w:footnote w:id="-1"/>
    <w:footnote w:id="0"/>
  </w:footnotePr>
  <w:endnotePr>
    <w:numFmt w:val="decimal"/>
    <w:endnote w:id="-1"/>
    <w:endnote w:id="0"/>
  </w:endnotePr>
  <w:compat/>
  <w:rsids>
    <w:rsidRoot w:val="00CC28F8"/>
    <w:rsid w:val="0011138C"/>
    <w:rsid w:val="00246A7F"/>
    <w:rsid w:val="00322B92"/>
    <w:rsid w:val="00785BA1"/>
    <w:rsid w:val="0082018B"/>
    <w:rsid w:val="008876FA"/>
    <w:rsid w:val="00961695"/>
    <w:rsid w:val="0099605A"/>
    <w:rsid w:val="009E671D"/>
    <w:rsid w:val="00CC0315"/>
    <w:rsid w:val="00CC28F8"/>
    <w:rsid w:val="00D9133B"/>
    <w:rsid w:val="00DD4F17"/>
    <w:rsid w:val="00DF7E25"/>
    <w:rsid w:val="00E6689A"/>
    <w:rsid w:val="00F512A3"/>
    <w:rsid w:val="00FB66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8F8"/>
    <w:pPr>
      <w:widowControl w:val="0"/>
    </w:pPr>
    <w:rPr>
      <w:rFonts w:ascii="Courier New" w:hAnsi="Courier New"/>
      <w:snapToGrid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8F8"/>
    <w:pPr>
      <w:tabs>
        <w:tab w:val="center" w:pos="4320"/>
        <w:tab w:val="right" w:pos="8640"/>
      </w:tabs>
    </w:pPr>
  </w:style>
  <w:style w:type="paragraph" w:styleId="Footer">
    <w:name w:val="footer"/>
    <w:basedOn w:val="Normal"/>
    <w:rsid w:val="00CC28F8"/>
    <w:pPr>
      <w:tabs>
        <w:tab w:val="center" w:pos="4320"/>
        <w:tab w:val="right" w:pos="8640"/>
      </w:tabs>
    </w:pPr>
  </w:style>
  <w:style w:type="character" w:styleId="Hyperlink">
    <w:name w:val="Hyperlink"/>
    <w:basedOn w:val="DefaultParagraphFont"/>
    <w:uiPriority w:val="99"/>
    <w:unhideWhenUsed/>
    <w:rsid w:val="00EF39BB"/>
    <w:rPr>
      <w:color w:val="0000FF"/>
      <w:u w:val="single"/>
    </w:rPr>
  </w:style>
  <w:style w:type="paragraph" w:styleId="ListParagraph">
    <w:name w:val="List Paragraph"/>
    <w:basedOn w:val="Normal"/>
    <w:uiPriority w:val="34"/>
    <w:qFormat/>
    <w:rsid w:val="005A5C72"/>
    <w:pPr>
      <w:ind w:left="720"/>
      <w:contextualSpacing/>
    </w:pPr>
  </w:style>
  <w:style w:type="paragraph" w:styleId="BalloonText">
    <w:name w:val="Balloon Text"/>
    <w:basedOn w:val="Normal"/>
    <w:link w:val="BalloonTextChar"/>
    <w:rsid w:val="00334FAC"/>
    <w:rPr>
      <w:rFonts w:ascii="Tahoma" w:hAnsi="Tahoma" w:cs="Tahoma"/>
      <w:sz w:val="16"/>
      <w:szCs w:val="16"/>
    </w:rPr>
  </w:style>
  <w:style w:type="character" w:customStyle="1" w:styleId="BalloonTextChar">
    <w:name w:val="Balloon Text Char"/>
    <w:basedOn w:val="DefaultParagraphFont"/>
    <w:link w:val="BalloonText"/>
    <w:rsid w:val="00334FAC"/>
    <w:rPr>
      <w:rFonts w:ascii="Tahoma" w:hAnsi="Tahoma" w:cs="Tahoma"/>
      <w:snapToGrid w:val="0"/>
      <w:sz w:val="16"/>
      <w:szCs w:val="16"/>
      <w:lang w:val="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djovir@arcadia.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ac.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arcadia.edu" TargetMode="External"/><Relationship Id="rId5" Type="http://schemas.openxmlformats.org/officeDocument/2006/relationships/endnotes" Target="endnotes.xml"/><Relationship Id="rId10" Type="http://schemas.openxmlformats.org/officeDocument/2006/relationships/hyperlink" Target="http://www.eac.int/ncpr" TargetMode="External"/><Relationship Id="rId4" Type="http://schemas.openxmlformats.org/officeDocument/2006/relationships/footnotes" Target="footnotes.xml"/><Relationship Id="rId9" Type="http://schemas.openxmlformats.org/officeDocument/2006/relationships/hyperlink" Target="mailto:bkaboha@eac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eacs</Company>
  <LinksUpToDate>false</LinksUpToDate>
  <CharactersWithSpaces>2790</CharactersWithSpaces>
  <SharedDoc>false</SharedDoc>
  <HLinks>
    <vt:vector size="30" baseType="variant">
      <vt:variant>
        <vt:i4>3932256</vt:i4>
      </vt:variant>
      <vt:variant>
        <vt:i4>9</vt:i4>
      </vt:variant>
      <vt:variant>
        <vt:i4>0</vt:i4>
      </vt:variant>
      <vt:variant>
        <vt:i4>5</vt:i4>
      </vt:variant>
      <vt:variant>
        <vt:lpwstr>http://www.arcadia.edu</vt:lpwstr>
      </vt:variant>
      <vt:variant>
        <vt:lpwstr/>
      </vt:variant>
      <vt:variant>
        <vt:i4>3014735</vt:i4>
      </vt:variant>
      <vt:variant>
        <vt:i4>6</vt:i4>
      </vt:variant>
      <vt:variant>
        <vt:i4>0</vt:i4>
      </vt:variant>
      <vt:variant>
        <vt:i4>5</vt:i4>
      </vt:variant>
      <vt:variant>
        <vt:lpwstr>http://www.eac.int/ncpr</vt:lpwstr>
      </vt:variant>
      <vt:variant>
        <vt:lpwstr/>
      </vt:variant>
      <vt:variant>
        <vt:i4>6422617</vt:i4>
      </vt:variant>
      <vt:variant>
        <vt:i4>3</vt:i4>
      </vt:variant>
      <vt:variant>
        <vt:i4>0</vt:i4>
      </vt:variant>
      <vt:variant>
        <vt:i4>5</vt:i4>
      </vt:variant>
      <vt:variant>
        <vt:lpwstr>mailto:nyererecentre@eachq.org</vt:lpwstr>
      </vt:variant>
      <vt:variant>
        <vt:lpwstr/>
      </vt:variant>
      <vt:variant>
        <vt:i4>7995480</vt:i4>
      </vt:variant>
      <vt:variant>
        <vt:i4>0</vt:i4>
      </vt:variant>
      <vt:variant>
        <vt:i4>0</vt:i4>
      </vt:variant>
      <vt:variant>
        <vt:i4>5</vt:i4>
      </vt:variant>
      <vt:variant>
        <vt:lpwstr>mailto:adjovir@arcadia.edu</vt:lpwstr>
      </vt:variant>
      <vt:variant>
        <vt:lpwstr/>
      </vt:variant>
      <vt:variant>
        <vt:i4>3145841</vt:i4>
      </vt:variant>
      <vt:variant>
        <vt:i4>0</vt:i4>
      </vt:variant>
      <vt:variant>
        <vt:i4>0</vt:i4>
      </vt:variant>
      <vt:variant>
        <vt:i4>5</vt:i4>
      </vt:variant>
      <vt:variant>
        <vt:lpwstr>http://www.eac.int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lkirera</dc:creator>
  <cp:keywords/>
  <dc:description/>
  <cp:lastModifiedBy>bkaboha</cp:lastModifiedBy>
  <cp:revision>4</cp:revision>
  <cp:lastPrinted>2009-08-24T13:11:00Z</cp:lastPrinted>
  <dcterms:created xsi:type="dcterms:W3CDTF">2012-05-10T07:21:00Z</dcterms:created>
  <dcterms:modified xsi:type="dcterms:W3CDTF">2012-05-10T07:23:00Z</dcterms:modified>
</cp:coreProperties>
</file>